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62CC03" w14:textId="2D250804" w:rsidR="004C2251" w:rsidRPr="003D2C42" w:rsidRDefault="004C2251" w:rsidP="003D2C42">
      <w:pPr>
        <w:pStyle w:val="SupplementaryMaterial"/>
        <w:spacing w:line="480" w:lineRule="auto"/>
        <w:rPr>
          <w:b w:val="0"/>
          <w:i w:val="0"/>
          <w:iCs/>
          <w:sz w:val="24"/>
          <w:szCs w:val="24"/>
        </w:rPr>
      </w:pPr>
      <w:r w:rsidRPr="003D2C42">
        <w:rPr>
          <w:i w:val="0"/>
          <w:iCs/>
          <w:sz w:val="24"/>
          <w:szCs w:val="24"/>
        </w:rPr>
        <w:t>Supplementary Material</w:t>
      </w:r>
    </w:p>
    <w:p w14:paraId="1A9697BF" w14:textId="77C428EC" w:rsidR="000B156C" w:rsidRPr="003D2C42" w:rsidRDefault="000B156C" w:rsidP="003D2C42">
      <w:pPr>
        <w:spacing w:line="480" w:lineRule="auto"/>
        <w:jc w:val="center"/>
        <w:rPr>
          <w:rFonts w:cs="Times New Roman"/>
          <w:szCs w:val="24"/>
        </w:rPr>
      </w:pPr>
      <w:r w:rsidRPr="003D2C42">
        <w:rPr>
          <w:rFonts w:cs="Times New Roman"/>
          <w:noProof/>
          <w:szCs w:val="24"/>
        </w:rPr>
        <w:drawing>
          <wp:inline distT="0" distB="0" distL="0" distR="0" wp14:anchorId="14876D22" wp14:editId="706E4D3A">
            <wp:extent cx="3973845" cy="5915025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 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4009" cy="5915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B35DC" w14:textId="019D979F" w:rsidR="000B156C" w:rsidRPr="003D2C42" w:rsidRDefault="002203CD" w:rsidP="003D2C42">
      <w:pPr>
        <w:spacing w:line="480" w:lineRule="auto"/>
        <w:rPr>
          <w:rStyle w:val="fontstyle31"/>
        </w:rPr>
      </w:pPr>
      <w:r w:rsidRPr="00866BA2">
        <w:rPr>
          <w:rFonts w:cs="Times New Roman"/>
          <w:b/>
          <w:bCs/>
          <w:color w:val="131413"/>
          <w:szCs w:val="24"/>
        </w:rPr>
        <w:t xml:space="preserve">Additional file </w:t>
      </w:r>
      <w:r>
        <w:rPr>
          <w:b/>
          <w:bCs/>
          <w:color w:val="131413"/>
          <w:szCs w:val="24"/>
        </w:rPr>
        <w:t>2</w:t>
      </w:r>
      <w:r w:rsidRPr="00866BA2">
        <w:rPr>
          <w:rFonts w:cs="Times New Roman"/>
          <w:b/>
          <w:bCs/>
          <w:color w:val="131413"/>
          <w:szCs w:val="24"/>
        </w:rPr>
        <w:t>:</w:t>
      </w:r>
      <w:r>
        <w:rPr>
          <w:rFonts w:cs="Times New Roman"/>
          <w:b/>
          <w:bCs/>
          <w:color w:val="131413"/>
          <w:szCs w:val="24"/>
        </w:rPr>
        <w:t xml:space="preserve"> </w:t>
      </w:r>
      <w:r w:rsidR="000B156C" w:rsidRPr="003D2C42">
        <w:rPr>
          <w:rFonts w:cs="Times New Roman"/>
          <w:b/>
          <w:bCs/>
          <w:szCs w:val="24"/>
        </w:rPr>
        <w:t xml:space="preserve">Figure </w:t>
      </w:r>
      <w:r w:rsidR="003D6025" w:rsidRPr="003D2C42">
        <w:rPr>
          <w:rFonts w:cs="Times New Roman"/>
          <w:b/>
          <w:bCs/>
          <w:szCs w:val="24"/>
        </w:rPr>
        <w:t>S</w:t>
      </w:r>
      <w:r w:rsidR="000B156C" w:rsidRPr="003D2C42">
        <w:rPr>
          <w:rFonts w:cs="Times New Roman"/>
          <w:b/>
          <w:bCs/>
          <w:szCs w:val="24"/>
        </w:rPr>
        <w:t>1</w:t>
      </w:r>
      <w:r w:rsidR="003D6025" w:rsidRPr="003D2C42">
        <w:rPr>
          <w:rFonts w:cs="Times New Roman"/>
          <w:b/>
          <w:bCs/>
          <w:szCs w:val="24"/>
        </w:rPr>
        <w:t>.</w:t>
      </w:r>
      <w:r w:rsidR="000B156C" w:rsidRPr="003D2C42">
        <w:rPr>
          <w:rFonts w:cs="Times New Roman"/>
          <w:b/>
          <w:bCs/>
          <w:szCs w:val="24"/>
        </w:rPr>
        <w:t xml:space="preserve"> </w:t>
      </w:r>
      <w:r w:rsidR="000B156C" w:rsidRPr="003D2C42">
        <w:rPr>
          <w:rFonts w:cs="Times New Roman"/>
          <w:szCs w:val="24"/>
        </w:rPr>
        <w:t xml:space="preserve">Metabolism pathway analyses of DEGs in </w:t>
      </w:r>
      <w:r w:rsidR="006243D6" w:rsidRPr="003D2C42">
        <w:rPr>
          <w:rFonts w:cs="Times New Roman"/>
          <w:szCs w:val="24"/>
        </w:rPr>
        <w:t>‘</w:t>
      </w:r>
      <w:r w:rsidR="000B156C" w:rsidRPr="003D2C42">
        <w:rPr>
          <w:rFonts w:cs="Times New Roman"/>
          <w:szCs w:val="24"/>
        </w:rPr>
        <w:t>Brazilian</w:t>
      </w:r>
      <w:r w:rsidR="006243D6" w:rsidRPr="003D2C42">
        <w:rPr>
          <w:rFonts w:cs="Times New Roman"/>
          <w:szCs w:val="24"/>
        </w:rPr>
        <w:t>’</w:t>
      </w:r>
      <w:r w:rsidR="000B156C" w:rsidRPr="003D2C42">
        <w:rPr>
          <w:rFonts w:cs="Times New Roman"/>
          <w:i/>
          <w:iCs/>
          <w:szCs w:val="24"/>
        </w:rPr>
        <w:t xml:space="preserve"> </w:t>
      </w:r>
      <w:r w:rsidR="000B156C" w:rsidRPr="003D2C42">
        <w:rPr>
          <w:rFonts w:cs="Times New Roman"/>
          <w:szCs w:val="24"/>
        </w:rPr>
        <w:t xml:space="preserve">during early infection by </w:t>
      </w:r>
      <w:proofErr w:type="spellStart"/>
      <w:r w:rsidR="000B156C" w:rsidRPr="003D2C42">
        <w:rPr>
          <w:rFonts w:cs="Times New Roman"/>
          <w:szCs w:val="24"/>
        </w:rPr>
        <w:t>Foc</w:t>
      </w:r>
      <w:proofErr w:type="spellEnd"/>
      <w:r w:rsidR="000B156C" w:rsidRPr="003D2C42">
        <w:rPr>
          <w:rFonts w:cs="Times New Roman"/>
          <w:i/>
          <w:iCs/>
          <w:szCs w:val="24"/>
        </w:rPr>
        <w:t xml:space="preserve">. </w:t>
      </w:r>
      <w:r w:rsidR="000B156C" w:rsidRPr="003D2C42">
        <w:rPr>
          <w:rFonts w:cs="Times New Roman"/>
          <w:szCs w:val="24"/>
        </w:rPr>
        <w:t xml:space="preserve">Metabolism pathway analysis of the DEGs was performed using </w:t>
      </w:r>
      <w:proofErr w:type="spellStart"/>
      <w:r w:rsidR="000B156C" w:rsidRPr="003D2C42">
        <w:rPr>
          <w:rFonts w:cs="Times New Roman"/>
          <w:szCs w:val="24"/>
        </w:rPr>
        <w:t>MapMan</w:t>
      </w:r>
      <w:proofErr w:type="spellEnd"/>
      <w:r w:rsidR="000B156C" w:rsidRPr="003D2C42">
        <w:rPr>
          <w:rFonts w:cs="Times New Roman"/>
          <w:szCs w:val="24"/>
        </w:rPr>
        <w:t xml:space="preserve"> software. Red boxes mean up-regula</w:t>
      </w:r>
      <w:bookmarkStart w:id="0" w:name="_GoBack"/>
      <w:bookmarkEnd w:id="0"/>
      <w:r w:rsidR="000B156C" w:rsidRPr="003D2C42">
        <w:rPr>
          <w:rFonts w:cs="Times New Roman"/>
          <w:szCs w:val="24"/>
        </w:rPr>
        <w:t>ted genes and green mean down-regulated g</w:t>
      </w:r>
      <w:r w:rsidR="000B156C" w:rsidRPr="002203CD">
        <w:rPr>
          <w:rFonts w:cs="Times New Roman"/>
          <w:szCs w:val="24"/>
        </w:rPr>
        <w:t xml:space="preserve">enes. </w:t>
      </w:r>
      <w:bookmarkStart w:id="1" w:name="OLE_LINK3"/>
      <w:bookmarkStart w:id="2" w:name="OLE_LINK4"/>
      <w:r w:rsidR="000B156C" w:rsidRPr="002203CD">
        <w:rPr>
          <w:rStyle w:val="fontstyle01"/>
          <w:rFonts w:ascii="Times New Roman" w:hAnsi="Times New Roman" w:cs="Times New Roman"/>
        </w:rPr>
        <w:t xml:space="preserve">(A) </w:t>
      </w:r>
      <w:r w:rsidR="000B156C" w:rsidRPr="002203CD">
        <w:rPr>
          <w:rStyle w:val="fontstyle31"/>
        </w:rPr>
        <w:t xml:space="preserve">Foc1 vs. CK; </w:t>
      </w:r>
      <w:r w:rsidR="000B156C" w:rsidRPr="002203CD">
        <w:rPr>
          <w:rStyle w:val="fontstyle01"/>
          <w:rFonts w:ascii="Times New Roman" w:hAnsi="Times New Roman" w:cs="Times New Roman"/>
        </w:rPr>
        <w:t xml:space="preserve">(B) </w:t>
      </w:r>
      <w:r w:rsidR="000B156C" w:rsidRPr="002203CD">
        <w:rPr>
          <w:rStyle w:val="fontstyle31"/>
        </w:rPr>
        <w:t>Foc</w:t>
      </w:r>
      <w:r w:rsidR="000B156C" w:rsidRPr="003D2C42">
        <w:rPr>
          <w:rStyle w:val="fontstyle31"/>
        </w:rPr>
        <w:t xml:space="preserve">4 vs. CK. </w:t>
      </w:r>
      <w:bookmarkEnd w:id="1"/>
      <w:bookmarkEnd w:id="2"/>
    </w:p>
    <w:p w14:paraId="009910C2" w14:textId="2D6C03E8" w:rsidR="000B156C" w:rsidRPr="003D2C42" w:rsidRDefault="008E0DF6" w:rsidP="002203CD">
      <w:pPr>
        <w:widowControl/>
        <w:spacing w:line="480" w:lineRule="auto"/>
        <w:jc w:val="left"/>
        <w:rPr>
          <w:rFonts w:cs="Times New Roman"/>
          <w:szCs w:val="24"/>
        </w:rPr>
      </w:pPr>
      <w:r w:rsidRPr="003D2C42">
        <w:rPr>
          <w:rFonts w:cs="Times New Roman"/>
          <w:noProof/>
          <w:szCs w:val="24"/>
        </w:rPr>
        <w:lastRenderedPageBreak/>
        <w:drawing>
          <wp:inline distT="0" distB="0" distL="0" distR="0" wp14:anchorId="1B0D92C4" wp14:editId="398B513A">
            <wp:extent cx="5036631" cy="6667200"/>
            <wp:effectExtent l="0" t="0" r="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. 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6631" cy="666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686277" w14:textId="233BE816" w:rsidR="000B156C" w:rsidRPr="002203CD" w:rsidRDefault="002203CD" w:rsidP="003D2C42">
      <w:pPr>
        <w:spacing w:line="480" w:lineRule="auto"/>
        <w:rPr>
          <w:rFonts w:cs="Times New Roman"/>
          <w:szCs w:val="24"/>
        </w:rPr>
      </w:pPr>
      <w:r w:rsidRPr="00866BA2">
        <w:rPr>
          <w:rFonts w:cs="Times New Roman"/>
          <w:b/>
          <w:bCs/>
          <w:color w:val="131413"/>
          <w:szCs w:val="24"/>
        </w:rPr>
        <w:t xml:space="preserve">Additional file </w:t>
      </w:r>
      <w:r>
        <w:rPr>
          <w:b/>
          <w:bCs/>
          <w:color w:val="131413"/>
          <w:szCs w:val="24"/>
        </w:rPr>
        <w:t>2</w:t>
      </w:r>
      <w:r w:rsidRPr="00866BA2">
        <w:rPr>
          <w:rFonts w:cs="Times New Roman"/>
          <w:b/>
          <w:bCs/>
          <w:color w:val="131413"/>
          <w:szCs w:val="24"/>
        </w:rPr>
        <w:t>:</w:t>
      </w:r>
      <w:r>
        <w:rPr>
          <w:rFonts w:cs="Times New Roman"/>
          <w:b/>
          <w:bCs/>
          <w:color w:val="131413"/>
          <w:szCs w:val="24"/>
        </w:rPr>
        <w:t xml:space="preserve"> </w:t>
      </w:r>
      <w:r w:rsidR="005B5440" w:rsidRPr="003D2C42">
        <w:rPr>
          <w:rFonts w:cs="Times New Roman"/>
          <w:b/>
          <w:bCs/>
          <w:szCs w:val="24"/>
        </w:rPr>
        <w:t xml:space="preserve">Figure </w:t>
      </w:r>
      <w:r w:rsidR="001426DA" w:rsidRPr="003D2C42">
        <w:rPr>
          <w:rFonts w:cs="Times New Roman"/>
          <w:b/>
          <w:bCs/>
          <w:szCs w:val="24"/>
        </w:rPr>
        <w:t>S</w:t>
      </w:r>
      <w:r w:rsidR="005B5440" w:rsidRPr="003D2C42">
        <w:rPr>
          <w:rFonts w:cs="Times New Roman"/>
          <w:b/>
          <w:bCs/>
          <w:szCs w:val="24"/>
        </w:rPr>
        <w:t>2</w:t>
      </w:r>
      <w:r w:rsidR="001426DA" w:rsidRPr="003D2C42">
        <w:rPr>
          <w:rFonts w:cs="Times New Roman"/>
          <w:b/>
          <w:bCs/>
          <w:szCs w:val="24"/>
        </w:rPr>
        <w:t>.</w:t>
      </w:r>
      <w:r w:rsidR="005B5440" w:rsidRPr="003D2C42">
        <w:rPr>
          <w:rFonts w:cs="Times New Roman"/>
          <w:b/>
          <w:bCs/>
          <w:szCs w:val="24"/>
        </w:rPr>
        <w:t xml:space="preserve"> </w:t>
      </w:r>
      <w:r w:rsidR="005B5440" w:rsidRPr="003D2C42">
        <w:rPr>
          <w:rFonts w:cs="Times New Roman"/>
          <w:szCs w:val="24"/>
        </w:rPr>
        <w:t xml:space="preserve">Phenylalanine metabolism </w:t>
      </w:r>
      <w:r w:rsidR="00E271F7" w:rsidRPr="003D2C42">
        <w:rPr>
          <w:rFonts w:cs="Times New Roman"/>
          <w:szCs w:val="24"/>
        </w:rPr>
        <w:t xml:space="preserve">pathway analyses of DGEs in ‘Brazilian’ </w:t>
      </w:r>
      <w:r w:rsidR="000840BC" w:rsidRPr="003D2C42">
        <w:rPr>
          <w:rFonts w:cs="Times New Roman"/>
          <w:szCs w:val="24"/>
        </w:rPr>
        <w:t xml:space="preserve">during early infection by </w:t>
      </w:r>
      <w:proofErr w:type="spellStart"/>
      <w:r w:rsidR="000840BC" w:rsidRPr="003D2C42">
        <w:rPr>
          <w:rFonts w:cs="Times New Roman"/>
          <w:szCs w:val="24"/>
        </w:rPr>
        <w:t>Foc</w:t>
      </w:r>
      <w:proofErr w:type="spellEnd"/>
      <w:r w:rsidR="000840BC" w:rsidRPr="003D2C42">
        <w:rPr>
          <w:rFonts w:cs="Times New Roman"/>
          <w:i/>
          <w:iCs/>
          <w:szCs w:val="24"/>
        </w:rPr>
        <w:t>.</w:t>
      </w:r>
      <w:r w:rsidR="000840BC" w:rsidRPr="003D2C42">
        <w:rPr>
          <w:rFonts w:cs="Times New Roman"/>
          <w:szCs w:val="24"/>
        </w:rPr>
        <w:t xml:space="preserve"> </w:t>
      </w:r>
      <w:r w:rsidR="00701499" w:rsidRPr="003D2C42">
        <w:rPr>
          <w:rFonts w:cs="Times New Roman"/>
          <w:szCs w:val="24"/>
        </w:rPr>
        <w:t xml:space="preserve">Analysis of the phenylalanine metabolism </w:t>
      </w:r>
      <w:r w:rsidR="00AA5D29" w:rsidRPr="003D2C42">
        <w:rPr>
          <w:rFonts w:cs="Times New Roman"/>
          <w:szCs w:val="24"/>
        </w:rPr>
        <w:t>pathway of DEGs was performed</w:t>
      </w:r>
      <w:r w:rsidR="00A56F02" w:rsidRPr="003D2C42">
        <w:rPr>
          <w:rFonts w:cs="Times New Roman"/>
          <w:szCs w:val="24"/>
        </w:rPr>
        <w:t>.</w:t>
      </w:r>
      <w:r w:rsidR="00D0049D" w:rsidRPr="003D2C42">
        <w:rPr>
          <w:rFonts w:cs="Times New Roman"/>
          <w:szCs w:val="24"/>
        </w:rPr>
        <w:t xml:space="preserve"> Red mean up-regulated genes and green mean down-regulated </w:t>
      </w:r>
      <w:r w:rsidR="00D0049D" w:rsidRPr="002203CD">
        <w:rPr>
          <w:rFonts w:cs="Times New Roman"/>
          <w:szCs w:val="24"/>
        </w:rPr>
        <w:t>genes</w:t>
      </w:r>
      <w:r w:rsidR="00E02C47" w:rsidRPr="002203CD">
        <w:rPr>
          <w:rFonts w:cs="Times New Roman"/>
          <w:szCs w:val="24"/>
        </w:rPr>
        <w:t xml:space="preserve">. </w:t>
      </w:r>
      <w:r w:rsidR="00AA5D29" w:rsidRPr="002203CD">
        <w:rPr>
          <w:rStyle w:val="fontstyle01"/>
          <w:rFonts w:ascii="Times New Roman" w:hAnsi="Times New Roman" w:cs="Times New Roman"/>
        </w:rPr>
        <w:t xml:space="preserve">(A) </w:t>
      </w:r>
      <w:r w:rsidR="00AA5D29" w:rsidRPr="002203CD">
        <w:rPr>
          <w:rStyle w:val="fontstyle31"/>
        </w:rPr>
        <w:t xml:space="preserve">Foc1 vs. CK; </w:t>
      </w:r>
      <w:r w:rsidR="00AA5D29" w:rsidRPr="002203CD">
        <w:rPr>
          <w:rStyle w:val="fontstyle01"/>
          <w:rFonts w:ascii="Times New Roman" w:hAnsi="Times New Roman" w:cs="Times New Roman"/>
        </w:rPr>
        <w:t xml:space="preserve">(B) </w:t>
      </w:r>
      <w:r w:rsidR="00AA5D29" w:rsidRPr="002203CD">
        <w:rPr>
          <w:rStyle w:val="fontstyle31"/>
        </w:rPr>
        <w:t>Foc1 vs. Foc4.</w:t>
      </w:r>
    </w:p>
    <w:p w14:paraId="40AD23AE" w14:textId="685DFF0D" w:rsidR="000B156C" w:rsidRPr="003D2C42" w:rsidRDefault="000B156C" w:rsidP="003D2C42">
      <w:pPr>
        <w:spacing w:line="480" w:lineRule="auto"/>
        <w:jc w:val="center"/>
        <w:rPr>
          <w:rFonts w:cs="Times New Roman"/>
          <w:szCs w:val="24"/>
        </w:rPr>
      </w:pPr>
      <w:r w:rsidRPr="003D2C42">
        <w:rPr>
          <w:rFonts w:cs="Times New Roman"/>
          <w:noProof/>
          <w:szCs w:val="24"/>
        </w:rPr>
        <w:lastRenderedPageBreak/>
        <w:drawing>
          <wp:inline distT="0" distB="0" distL="0" distR="0" wp14:anchorId="020673AE" wp14:editId="6FFF342E">
            <wp:extent cx="2857500" cy="4132670"/>
            <wp:effectExtent l="0" t="0" r="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. S3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1586" cy="4138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0E95EC" w14:textId="1DF483CE" w:rsidR="000B156C" w:rsidRPr="003D2C42" w:rsidRDefault="002203CD" w:rsidP="003D2C42">
      <w:pPr>
        <w:spacing w:line="480" w:lineRule="auto"/>
        <w:rPr>
          <w:rFonts w:cs="Times New Roman"/>
          <w:color w:val="000000"/>
          <w:szCs w:val="24"/>
        </w:rPr>
      </w:pPr>
      <w:r w:rsidRPr="00866BA2">
        <w:rPr>
          <w:rFonts w:cs="Times New Roman"/>
          <w:b/>
          <w:bCs/>
          <w:color w:val="131413"/>
          <w:szCs w:val="24"/>
        </w:rPr>
        <w:t xml:space="preserve">Additional file </w:t>
      </w:r>
      <w:r>
        <w:rPr>
          <w:b/>
          <w:bCs/>
          <w:color w:val="131413"/>
          <w:szCs w:val="24"/>
        </w:rPr>
        <w:t>2</w:t>
      </w:r>
      <w:r w:rsidRPr="00866BA2">
        <w:rPr>
          <w:rFonts w:cs="Times New Roman"/>
          <w:b/>
          <w:bCs/>
          <w:color w:val="131413"/>
          <w:szCs w:val="24"/>
        </w:rPr>
        <w:t>:</w:t>
      </w:r>
      <w:r>
        <w:rPr>
          <w:rFonts w:cs="Times New Roman"/>
          <w:b/>
          <w:bCs/>
          <w:color w:val="131413"/>
          <w:szCs w:val="24"/>
        </w:rPr>
        <w:t xml:space="preserve"> </w:t>
      </w:r>
      <w:r w:rsidR="000B156C" w:rsidRPr="003D2C42">
        <w:rPr>
          <w:rFonts w:cs="Times New Roman"/>
          <w:b/>
          <w:bCs/>
          <w:szCs w:val="24"/>
        </w:rPr>
        <w:t xml:space="preserve">Figure </w:t>
      </w:r>
      <w:r w:rsidR="001426DA" w:rsidRPr="003D2C42">
        <w:rPr>
          <w:rFonts w:cs="Times New Roman"/>
          <w:b/>
          <w:bCs/>
          <w:szCs w:val="24"/>
        </w:rPr>
        <w:t>S</w:t>
      </w:r>
      <w:r w:rsidR="00680F88" w:rsidRPr="003D2C42">
        <w:rPr>
          <w:rFonts w:cs="Times New Roman"/>
          <w:b/>
          <w:bCs/>
          <w:szCs w:val="24"/>
        </w:rPr>
        <w:t>3</w:t>
      </w:r>
      <w:r w:rsidR="001426DA" w:rsidRPr="003D2C42">
        <w:rPr>
          <w:rFonts w:cs="Times New Roman"/>
          <w:b/>
          <w:bCs/>
          <w:szCs w:val="24"/>
        </w:rPr>
        <w:t>.</w:t>
      </w:r>
      <w:r w:rsidR="000B156C" w:rsidRPr="003D2C42">
        <w:rPr>
          <w:rFonts w:cs="Times New Roman"/>
          <w:szCs w:val="24"/>
        </w:rPr>
        <w:t xml:space="preserve"> Receptor-like kinases gene analyses of DEGs in </w:t>
      </w:r>
      <w:r w:rsidR="006243D6" w:rsidRPr="003D2C42">
        <w:rPr>
          <w:rFonts w:cs="Times New Roman"/>
          <w:szCs w:val="24"/>
        </w:rPr>
        <w:t>‘</w:t>
      </w:r>
      <w:r w:rsidR="000B156C" w:rsidRPr="003D2C42">
        <w:rPr>
          <w:rFonts w:cs="Times New Roman"/>
          <w:szCs w:val="24"/>
        </w:rPr>
        <w:t>Brazilian</w:t>
      </w:r>
      <w:r w:rsidR="006243D6" w:rsidRPr="003D2C42">
        <w:rPr>
          <w:rFonts w:cs="Times New Roman"/>
          <w:szCs w:val="24"/>
        </w:rPr>
        <w:t>’</w:t>
      </w:r>
      <w:r w:rsidR="000B156C" w:rsidRPr="003D2C42">
        <w:rPr>
          <w:rFonts w:cs="Times New Roman"/>
          <w:i/>
          <w:iCs/>
          <w:szCs w:val="24"/>
        </w:rPr>
        <w:t xml:space="preserve"> </w:t>
      </w:r>
      <w:r w:rsidR="000B156C" w:rsidRPr="003D2C42">
        <w:rPr>
          <w:rFonts w:cs="Times New Roman"/>
          <w:szCs w:val="24"/>
        </w:rPr>
        <w:t xml:space="preserve">during early infection by </w:t>
      </w:r>
      <w:proofErr w:type="spellStart"/>
      <w:r w:rsidR="000B156C" w:rsidRPr="003D2C42">
        <w:rPr>
          <w:rFonts w:cs="Times New Roman"/>
          <w:szCs w:val="24"/>
        </w:rPr>
        <w:t>Foc</w:t>
      </w:r>
      <w:proofErr w:type="spellEnd"/>
      <w:r w:rsidR="000B156C" w:rsidRPr="003D2C42">
        <w:rPr>
          <w:rFonts w:cs="Times New Roman"/>
          <w:i/>
          <w:iCs/>
          <w:szCs w:val="24"/>
        </w:rPr>
        <w:t>.</w:t>
      </w:r>
      <w:r w:rsidR="000B156C" w:rsidRPr="003D2C42">
        <w:rPr>
          <w:rFonts w:cs="Times New Roman"/>
          <w:szCs w:val="24"/>
        </w:rPr>
        <w:t xml:space="preserve"> Analysis of the receptor-like kinases pathways of DEGs were performed using </w:t>
      </w:r>
      <w:proofErr w:type="spellStart"/>
      <w:r w:rsidR="000B156C" w:rsidRPr="003D2C42">
        <w:rPr>
          <w:rFonts w:cs="Times New Roman"/>
          <w:szCs w:val="24"/>
        </w:rPr>
        <w:t>MapMan</w:t>
      </w:r>
      <w:proofErr w:type="spellEnd"/>
      <w:r w:rsidR="000B156C" w:rsidRPr="003D2C42">
        <w:rPr>
          <w:rFonts w:cs="Times New Roman"/>
          <w:szCs w:val="24"/>
        </w:rPr>
        <w:t xml:space="preserve"> software. Red boxes mean up-regulated genes and green mean down</w:t>
      </w:r>
      <w:r w:rsidR="000B156C" w:rsidRPr="002203CD">
        <w:rPr>
          <w:rFonts w:cs="Times New Roman"/>
          <w:szCs w:val="24"/>
        </w:rPr>
        <w:t xml:space="preserve">-regulated genes. </w:t>
      </w:r>
      <w:r w:rsidR="000B156C" w:rsidRPr="002203CD">
        <w:rPr>
          <w:rStyle w:val="fontstyle01"/>
          <w:rFonts w:ascii="Times New Roman" w:hAnsi="Times New Roman" w:cs="Times New Roman"/>
        </w:rPr>
        <w:t xml:space="preserve">(A) </w:t>
      </w:r>
      <w:r w:rsidR="000B156C" w:rsidRPr="002203CD">
        <w:rPr>
          <w:rStyle w:val="fontstyle31"/>
        </w:rPr>
        <w:t xml:space="preserve">Foc1 vs. CK; </w:t>
      </w:r>
      <w:r w:rsidR="000B156C" w:rsidRPr="002203CD">
        <w:rPr>
          <w:rStyle w:val="fontstyle01"/>
          <w:rFonts w:ascii="Times New Roman" w:hAnsi="Times New Roman" w:cs="Times New Roman"/>
        </w:rPr>
        <w:t xml:space="preserve">(B) </w:t>
      </w:r>
      <w:r w:rsidR="000B156C" w:rsidRPr="002203CD">
        <w:rPr>
          <w:rStyle w:val="fontstyle31"/>
        </w:rPr>
        <w:t>Fo</w:t>
      </w:r>
      <w:r w:rsidR="000B156C" w:rsidRPr="003D2C42">
        <w:rPr>
          <w:rStyle w:val="fontstyle31"/>
        </w:rPr>
        <w:t xml:space="preserve">c4 vs. CK. </w:t>
      </w:r>
    </w:p>
    <w:p w14:paraId="31509B3F" w14:textId="2EA6DCAA" w:rsidR="000B156C" w:rsidRPr="003D2C42" w:rsidRDefault="000B156C" w:rsidP="002203CD">
      <w:pPr>
        <w:widowControl/>
        <w:spacing w:line="480" w:lineRule="auto"/>
        <w:jc w:val="left"/>
        <w:rPr>
          <w:rFonts w:cs="Times New Roman"/>
          <w:szCs w:val="24"/>
        </w:rPr>
      </w:pPr>
      <w:r w:rsidRPr="003D2C42">
        <w:rPr>
          <w:rFonts w:cs="Times New Roman"/>
          <w:noProof/>
          <w:szCs w:val="24"/>
        </w:rPr>
        <w:lastRenderedPageBreak/>
        <w:drawing>
          <wp:inline distT="0" distB="0" distL="0" distR="0" wp14:anchorId="7D6CACA4" wp14:editId="7EDFC504">
            <wp:extent cx="3105150" cy="4347649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. S4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8364" cy="4352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9A5C33" w14:textId="1734E41A" w:rsidR="00834642" w:rsidRPr="003D2C42" w:rsidRDefault="002203CD" w:rsidP="003D2C42">
      <w:pPr>
        <w:spacing w:line="480" w:lineRule="auto"/>
        <w:rPr>
          <w:rStyle w:val="fontstyle31"/>
        </w:rPr>
      </w:pPr>
      <w:bookmarkStart w:id="3" w:name="_Hlk22845572"/>
      <w:bookmarkStart w:id="4" w:name="OLE_LINK110"/>
      <w:r w:rsidRPr="00866BA2">
        <w:rPr>
          <w:rFonts w:cs="Times New Roman"/>
          <w:b/>
          <w:bCs/>
          <w:color w:val="131413"/>
          <w:szCs w:val="24"/>
        </w:rPr>
        <w:t xml:space="preserve">Additional file </w:t>
      </w:r>
      <w:r>
        <w:rPr>
          <w:b/>
          <w:bCs/>
          <w:color w:val="131413"/>
          <w:szCs w:val="24"/>
        </w:rPr>
        <w:t>2</w:t>
      </w:r>
      <w:r w:rsidRPr="00866BA2">
        <w:rPr>
          <w:rFonts w:cs="Times New Roman"/>
          <w:b/>
          <w:bCs/>
          <w:color w:val="131413"/>
          <w:szCs w:val="24"/>
        </w:rPr>
        <w:t>:</w:t>
      </w:r>
      <w:r>
        <w:rPr>
          <w:rFonts w:cs="Times New Roman"/>
          <w:b/>
          <w:bCs/>
          <w:color w:val="131413"/>
          <w:szCs w:val="24"/>
        </w:rPr>
        <w:t xml:space="preserve"> </w:t>
      </w:r>
      <w:r w:rsidR="000B156C" w:rsidRPr="003D2C42">
        <w:rPr>
          <w:rFonts w:cs="Times New Roman"/>
          <w:b/>
          <w:bCs/>
          <w:szCs w:val="24"/>
        </w:rPr>
        <w:t xml:space="preserve">Figure </w:t>
      </w:r>
      <w:r w:rsidR="00E96E32" w:rsidRPr="003D2C42">
        <w:rPr>
          <w:rFonts w:cs="Times New Roman"/>
          <w:b/>
          <w:bCs/>
          <w:szCs w:val="24"/>
        </w:rPr>
        <w:t>S</w:t>
      </w:r>
      <w:r w:rsidR="00680F88" w:rsidRPr="003D2C42">
        <w:rPr>
          <w:rFonts w:cs="Times New Roman"/>
          <w:b/>
          <w:bCs/>
          <w:szCs w:val="24"/>
        </w:rPr>
        <w:t>4</w:t>
      </w:r>
      <w:r w:rsidR="00E96E32" w:rsidRPr="003D2C42">
        <w:rPr>
          <w:rFonts w:cs="Times New Roman"/>
          <w:b/>
          <w:bCs/>
          <w:szCs w:val="24"/>
        </w:rPr>
        <w:t>.</w:t>
      </w:r>
      <w:r w:rsidR="000B156C" w:rsidRPr="003D2C42">
        <w:rPr>
          <w:rFonts w:cs="Times New Roman"/>
          <w:b/>
          <w:bCs/>
          <w:szCs w:val="24"/>
        </w:rPr>
        <w:t xml:space="preserve"> </w:t>
      </w:r>
      <w:r w:rsidR="000B156C" w:rsidRPr="003D2C42">
        <w:rPr>
          <w:rFonts w:cs="Times New Roman"/>
          <w:szCs w:val="24"/>
        </w:rPr>
        <w:t xml:space="preserve">Ubiquitin pathway analyses of DEGs in </w:t>
      </w:r>
      <w:r w:rsidR="00590E2C" w:rsidRPr="003D2C42">
        <w:rPr>
          <w:rFonts w:cs="Times New Roman"/>
          <w:szCs w:val="24"/>
        </w:rPr>
        <w:t>‘</w:t>
      </w:r>
      <w:r w:rsidR="000B156C" w:rsidRPr="003D2C42">
        <w:rPr>
          <w:rFonts w:cs="Times New Roman"/>
          <w:szCs w:val="24"/>
        </w:rPr>
        <w:t>Brazilian</w:t>
      </w:r>
      <w:r w:rsidR="00590E2C" w:rsidRPr="003D2C42">
        <w:rPr>
          <w:rFonts w:cs="Times New Roman"/>
          <w:szCs w:val="24"/>
        </w:rPr>
        <w:t>’</w:t>
      </w:r>
      <w:r w:rsidR="000B156C" w:rsidRPr="003D2C42">
        <w:rPr>
          <w:rFonts w:cs="Times New Roman"/>
          <w:i/>
          <w:iCs/>
          <w:szCs w:val="24"/>
        </w:rPr>
        <w:t xml:space="preserve"> </w:t>
      </w:r>
      <w:r w:rsidR="000B156C" w:rsidRPr="003D2C42">
        <w:rPr>
          <w:rFonts w:cs="Times New Roman"/>
          <w:szCs w:val="24"/>
        </w:rPr>
        <w:t>during early infection b</w:t>
      </w:r>
      <w:r w:rsidR="000B156C" w:rsidRPr="002203CD">
        <w:rPr>
          <w:rFonts w:cs="Times New Roman"/>
          <w:szCs w:val="24"/>
        </w:rPr>
        <w:t xml:space="preserve">y </w:t>
      </w:r>
      <w:proofErr w:type="spellStart"/>
      <w:r w:rsidR="000B156C" w:rsidRPr="002203CD">
        <w:rPr>
          <w:rFonts w:cs="Times New Roman"/>
          <w:szCs w:val="24"/>
        </w:rPr>
        <w:t>Foc</w:t>
      </w:r>
      <w:proofErr w:type="spellEnd"/>
      <w:r w:rsidR="000B156C" w:rsidRPr="002203CD">
        <w:rPr>
          <w:rFonts w:cs="Times New Roman"/>
          <w:szCs w:val="24"/>
        </w:rPr>
        <w:t xml:space="preserve">. Analysis of the ubiquitin pathway of DEGs was performed using </w:t>
      </w:r>
      <w:proofErr w:type="spellStart"/>
      <w:r w:rsidR="000B156C" w:rsidRPr="002203CD">
        <w:rPr>
          <w:rFonts w:cs="Times New Roman"/>
          <w:szCs w:val="24"/>
        </w:rPr>
        <w:t>MapMan</w:t>
      </w:r>
      <w:proofErr w:type="spellEnd"/>
      <w:r w:rsidR="000B156C" w:rsidRPr="002203CD">
        <w:rPr>
          <w:rFonts w:cs="Times New Roman"/>
          <w:szCs w:val="24"/>
        </w:rPr>
        <w:t xml:space="preserve"> software. Red boxes mean up-regulated genes and green mean down-regulated genes. </w:t>
      </w:r>
      <w:r w:rsidR="000B156C" w:rsidRPr="002203CD">
        <w:rPr>
          <w:rStyle w:val="fontstyle01"/>
          <w:rFonts w:ascii="Times New Roman" w:hAnsi="Times New Roman" w:cs="Times New Roman"/>
        </w:rPr>
        <w:t xml:space="preserve">(A) </w:t>
      </w:r>
      <w:r w:rsidR="000B156C" w:rsidRPr="002203CD">
        <w:rPr>
          <w:rStyle w:val="fontstyle31"/>
        </w:rPr>
        <w:t xml:space="preserve">Foc1 vs. CK; </w:t>
      </w:r>
      <w:r w:rsidR="000B156C" w:rsidRPr="002203CD">
        <w:rPr>
          <w:rStyle w:val="fontstyle01"/>
          <w:rFonts w:ascii="Times New Roman" w:hAnsi="Times New Roman" w:cs="Times New Roman"/>
        </w:rPr>
        <w:t xml:space="preserve">(B) </w:t>
      </w:r>
      <w:r w:rsidR="000B156C" w:rsidRPr="002203CD">
        <w:rPr>
          <w:rStyle w:val="fontstyle31"/>
        </w:rPr>
        <w:t>Foc4 v</w:t>
      </w:r>
      <w:r w:rsidR="000B156C" w:rsidRPr="003D2C42">
        <w:rPr>
          <w:rStyle w:val="fontstyle31"/>
        </w:rPr>
        <w:t xml:space="preserve">s. CK. </w:t>
      </w:r>
    </w:p>
    <w:bookmarkEnd w:id="3"/>
    <w:bookmarkEnd w:id="4"/>
    <w:p w14:paraId="1ED9DE8F" w14:textId="526C2C44" w:rsidR="000B156C" w:rsidRPr="003D2C42" w:rsidRDefault="000B156C" w:rsidP="003D2C42">
      <w:pPr>
        <w:widowControl/>
        <w:spacing w:line="480" w:lineRule="auto"/>
        <w:jc w:val="left"/>
        <w:rPr>
          <w:rFonts w:cs="Times New Roman"/>
          <w:color w:val="000000"/>
          <w:szCs w:val="24"/>
        </w:rPr>
      </w:pPr>
    </w:p>
    <w:p w14:paraId="341A1775" w14:textId="321B20B8" w:rsidR="00014ABE" w:rsidRPr="003D2C42" w:rsidRDefault="000B156C" w:rsidP="003D2C42">
      <w:pPr>
        <w:spacing w:line="480" w:lineRule="auto"/>
        <w:jc w:val="center"/>
        <w:rPr>
          <w:rFonts w:cs="Times New Roman"/>
          <w:szCs w:val="24"/>
        </w:rPr>
      </w:pPr>
      <w:r w:rsidRPr="003D2C42">
        <w:rPr>
          <w:rFonts w:cs="Times New Roman"/>
          <w:noProof/>
          <w:szCs w:val="24"/>
        </w:rPr>
        <w:lastRenderedPageBreak/>
        <w:drawing>
          <wp:inline distT="0" distB="0" distL="0" distR="0" wp14:anchorId="2022AEFD" wp14:editId="358570F8">
            <wp:extent cx="4219575" cy="6627846"/>
            <wp:effectExtent l="0" t="0" r="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. S5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0527" cy="6629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3E960" w14:textId="0CF85A34" w:rsidR="001B6BEB" w:rsidRPr="003D2C42" w:rsidRDefault="002203CD" w:rsidP="003D2C42">
      <w:pPr>
        <w:spacing w:line="480" w:lineRule="auto"/>
        <w:rPr>
          <w:rStyle w:val="fontstyle31"/>
        </w:rPr>
      </w:pPr>
      <w:r w:rsidRPr="00866BA2">
        <w:rPr>
          <w:rFonts w:cs="Times New Roman"/>
          <w:b/>
          <w:bCs/>
          <w:color w:val="131413"/>
          <w:szCs w:val="24"/>
        </w:rPr>
        <w:t xml:space="preserve">Additional file </w:t>
      </w:r>
      <w:r>
        <w:rPr>
          <w:b/>
          <w:bCs/>
          <w:color w:val="131413"/>
          <w:szCs w:val="24"/>
        </w:rPr>
        <w:t>2</w:t>
      </w:r>
      <w:r w:rsidRPr="00866BA2">
        <w:rPr>
          <w:rFonts w:cs="Times New Roman"/>
          <w:b/>
          <w:bCs/>
          <w:color w:val="131413"/>
          <w:szCs w:val="24"/>
        </w:rPr>
        <w:t>:</w:t>
      </w:r>
      <w:r>
        <w:rPr>
          <w:rFonts w:cs="Times New Roman"/>
          <w:b/>
          <w:bCs/>
          <w:color w:val="131413"/>
          <w:szCs w:val="24"/>
        </w:rPr>
        <w:t xml:space="preserve"> </w:t>
      </w:r>
      <w:r w:rsidR="001B6BEB" w:rsidRPr="003D2C42">
        <w:rPr>
          <w:rFonts w:cs="Times New Roman"/>
          <w:b/>
          <w:bCs/>
          <w:szCs w:val="24"/>
        </w:rPr>
        <w:t xml:space="preserve">Figure </w:t>
      </w:r>
      <w:r w:rsidR="00E96E32" w:rsidRPr="003D2C42">
        <w:rPr>
          <w:rFonts w:cs="Times New Roman"/>
          <w:b/>
          <w:bCs/>
          <w:szCs w:val="24"/>
        </w:rPr>
        <w:t>S</w:t>
      </w:r>
      <w:r w:rsidR="00026ABE" w:rsidRPr="003D2C42">
        <w:rPr>
          <w:rFonts w:cs="Times New Roman"/>
          <w:b/>
          <w:bCs/>
          <w:szCs w:val="24"/>
        </w:rPr>
        <w:t>5</w:t>
      </w:r>
      <w:r w:rsidR="00E96E32" w:rsidRPr="003D2C42">
        <w:rPr>
          <w:rFonts w:cs="Times New Roman"/>
          <w:b/>
          <w:bCs/>
          <w:szCs w:val="24"/>
        </w:rPr>
        <w:t>.</w:t>
      </w:r>
      <w:r w:rsidR="001B6BEB" w:rsidRPr="003D2C42">
        <w:rPr>
          <w:rFonts w:cs="Times New Roman"/>
          <w:b/>
          <w:bCs/>
          <w:szCs w:val="24"/>
        </w:rPr>
        <w:t xml:space="preserve"> </w:t>
      </w:r>
      <w:r w:rsidR="001B6BEB" w:rsidRPr="003D2C42">
        <w:rPr>
          <w:rFonts w:cs="Times New Roman"/>
          <w:szCs w:val="24"/>
        </w:rPr>
        <w:t>Ubiquitin pathway analyses of DEGs in ‘Brazilian’</w:t>
      </w:r>
      <w:r w:rsidR="001B6BEB" w:rsidRPr="003D2C42">
        <w:rPr>
          <w:rFonts w:cs="Times New Roman"/>
          <w:i/>
          <w:iCs/>
          <w:szCs w:val="24"/>
        </w:rPr>
        <w:t xml:space="preserve"> </w:t>
      </w:r>
      <w:r w:rsidR="001B6BEB" w:rsidRPr="003D2C42">
        <w:rPr>
          <w:rFonts w:cs="Times New Roman"/>
          <w:szCs w:val="24"/>
        </w:rPr>
        <w:t xml:space="preserve">during early infection by </w:t>
      </w:r>
      <w:proofErr w:type="spellStart"/>
      <w:r w:rsidR="001B6BEB" w:rsidRPr="003D2C42">
        <w:rPr>
          <w:rFonts w:cs="Times New Roman"/>
          <w:szCs w:val="24"/>
        </w:rPr>
        <w:t>Foc</w:t>
      </w:r>
      <w:proofErr w:type="spellEnd"/>
      <w:r w:rsidR="001B6BEB" w:rsidRPr="002203CD">
        <w:rPr>
          <w:rFonts w:cs="Times New Roman"/>
          <w:szCs w:val="24"/>
        </w:rPr>
        <w:t xml:space="preserve">. Analysis of the ubiquitin pathway of DEGs was performed using </w:t>
      </w:r>
      <w:proofErr w:type="spellStart"/>
      <w:r w:rsidR="001B6BEB" w:rsidRPr="002203CD">
        <w:rPr>
          <w:rFonts w:cs="Times New Roman"/>
          <w:szCs w:val="24"/>
        </w:rPr>
        <w:t>MapMan</w:t>
      </w:r>
      <w:proofErr w:type="spellEnd"/>
      <w:r w:rsidR="001B6BEB" w:rsidRPr="002203CD">
        <w:rPr>
          <w:rFonts w:cs="Times New Roman"/>
          <w:szCs w:val="24"/>
        </w:rPr>
        <w:t xml:space="preserve"> software. Red boxes mean up-regulated genes and green mean down-regulated genes. </w:t>
      </w:r>
      <w:r w:rsidR="001B6BEB" w:rsidRPr="002203CD">
        <w:rPr>
          <w:rStyle w:val="fontstyle01"/>
          <w:rFonts w:ascii="Times New Roman" w:hAnsi="Times New Roman" w:cs="Times New Roman"/>
        </w:rPr>
        <w:t xml:space="preserve">(A) </w:t>
      </w:r>
      <w:r w:rsidR="001B6BEB" w:rsidRPr="002203CD">
        <w:rPr>
          <w:rStyle w:val="fontstyle31"/>
        </w:rPr>
        <w:t xml:space="preserve">Foc1 vs. CK; </w:t>
      </w:r>
      <w:r w:rsidR="001B6BEB" w:rsidRPr="002203CD">
        <w:rPr>
          <w:rStyle w:val="fontstyle01"/>
          <w:rFonts w:ascii="Times New Roman" w:hAnsi="Times New Roman" w:cs="Times New Roman"/>
        </w:rPr>
        <w:t xml:space="preserve">(B) </w:t>
      </w:r>
      <w:r w:rsidR="001B6BEB" w:rsidRPr="002203CD">
        <w:rPr>
          <w:rStyle w:val="fontstyle31"/>
        </w:rPr>
        <w:t xml:space="preserve">Foc4 vs. CK. </w:t>
      </w:r>
    </w:p>
    <w:p w14:paraId="02B88433" w14:textId="67B6B6E9" w:rsidR="000B156C" w:rsidRPr="003D2C42" w:rsidRDefault="000B156C" w:rsidP="003D2C42">
      <w:pPr>
        <w:spacing w:line="480" w:lineRule="auto"/>
        <w:rPr>
          <w:rFonts w:cs="Times New Roman"/>
          <w:color w:val="000000"/>
          <w:szCs w:val="24"/>
        </w:rPr>
      </w:pPr>
    </w:p>
    <w:sectPr w:rsidR="000B156C" w:rsidRPr="003D2C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31E049" w14:textId="77777777" w:rsidR="00EA54A1" w:rsidRDefault="00EA54A1" w:rsidP="000B156C">
      <w:r>
        <w:separator/>
      </w:r>
    </w:p>
  </w:endnote>
  <w:endnote w:type="continuationSeparator" w:id="0">
    <w:p w14:paraId="2DC4325E" w14:textId="77777777" w:rsidR="00EA54A1" w:rsidRDefault="00EA54A1" w:rsidP="000B15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9455ED" w14:textId="77777777" w:rsidR="00EA54A1" w:rsidRDefault="00EA54A1" w:rsidP="000B156C">
      <w:r>
        <w:separator/>
      </w:r>
    </w:p>
  </w:footnote>
  <w:footnote w:type="continuationSeparator" w:id="0">
    <w:p w14:paraId="371AD1A2" w14:textId="77777777" w:rsidR="00EA54A1" w:rsidRDefault="00EA54A1" w:rsidP="000B15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ABE"/>
    <w:rsid w:val="00014ABE"/>
    <w:rsid w:val="00026ABE"/>
    <w:rsid w:val="000840BC"/>
    <w:rsid w:val="000A6110"/>
    <w:rsid w:val="000B156C"/>
    <w:rsid w:val="001426DA"/>
    <w:rsid w:val="001B6BEB"/>
    <w:rsid w:val="002203CD"/>
    <w:rsid w:val="003C0CD0"/>
    <w:rsid w:val="003D2C42"/>
    <w:rsid w:val="003D6025"/>
    <w:rsid w:val="004C2251"/>
    <w:rsid w:val="00590E2C"/>
    <w:rsid w:val="005B5440"/>
    <w:rsid w:val="006243D6"/>
    <w:rsid w:val="00680F88"/>
    <w:rsid w:val="00701499"/>
    <w:rsid w:val="00746316"/>
    <w:rsid w:val="007531E1"/>
    <w:rsid w:val="00834642"/>
    <w:rsid w:val="008D2AF0"/>
    <w:rsid w:val="008E0DF6"/>
    <w:rsid w:val="009815C2"/>
    <w:rsid w:val="00A56F02"/>
    <w:rsid w:val="00A9102D"/>
    <w:rsid w:val="00AA5D29"/>
    <w:rsid w:val="00AE1CD5"/>
    <w:rsid w:val="00D0049D"/>
    <w:rsid w:val="00E02C47"/>
    <w:rsid w:val="00E271F7"/>
    <w:rsid w:val="00E96E32"/>
    <w:rsid w:val="00EA5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005C8"/>
  <w15:chartTrackingRefBased/>
  <w15:docId w15:val="{922BF415-4E40-464A-824A-B4D5F8016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642"/>
    <w:pPr>
      <w:widowControl w:val="0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15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15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15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156C"/>
    <w:rPr>
      <w:sz w:val="18"/>
      <w:szCs w:val="18"/>
    </w:rPr>
  </w:style>
  <w:style w:type="character" w:customStyle="1" w:styleId="fontstyle01">
    <w:name w:val="fontstyle01"/>
    <w:rsid w:val="000B156C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rsid w:val="000B156C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SupplementaryMaterial">
    <w:name w:val="Supplementary Material"/>
    <w:basedOn w:val="a7"/>
    <w:next w:val="a7"/>
    <w:qFormat/>
    <w:rsid w:val="004C2251"/>
    <w:pPr>
      <w:widowControl/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  <w:kern w:val="0"/>
      <w:lang w:eastAsia="en-US"/>
    </w:rPr>
  </w:style>
  <w:style w:type="paragraph" w:styleId="a7">
    <w:name w:val="Title"/>
    <w:basedOn w:val="a"/>
    <w:next w:val="a"/>
    <w:link w:val="a8"/>
    <w:uiPriority w:val="10"/>
    <w:qFormat/>
    <w:rsid w:val="004C225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4C225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229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董红红</dc:creator>
  <cp:keywords/>
  <dc:description/>
  <cp:lastModifiedBy>董红红</cp:lastModifiedBy>
  <cp:revision>11</cp:revision>
  <dcterms:created xsi:type="dcterms:W3CDTF">2019-10-24T09:29:00Z</dcterms:created>
  <dcterms:modified xsi:type="dcterms:W3CDTF">2020-02-05T09:01:00Z</dcterms:modified>
</cp:coreProperties>
</file>